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18" w:rsidRPr="00A83601" w:rsidRDefault="00424818" w:rsidP="00A83601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A83601">
        <w:rPr>
          <w:b/>
          <w:bCs/>
          <w:color w:val="212121"/>
          <w:sz w:val="28"/>
          <w:szCs w:val="28"/>
        </w:rPr>
        <w:t>Пенсия индивидуальных предпринимателей зависит от суммы страховых взносов и количества заработанных коэффициентов</w:t>
      </w:r>
    </w:p>
    <w:p w:rsidR="00424818" w:rsidRPr="00A83601" w:rsidRDefault="004453A9" w:rsidP="00A83601">
      <w:pPr>
        <w:pStyle w:val="a3"/>
        <w:jc w:val="both"/>
        <w:rPr>
          <w:color w:val="212121"/>
          <w:sz w:val="28"/>
          <w:szCs w:val="28"/>
        </w:rPr>
      </w:pPr>
      <w:r w:rsidRPr="004453A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3in;height:162pt;z-index:1">
            <v:imagedata r:id="rId4" o:title="EOUk8SOWsAEf4LU"/>
            <w10:wrap type="square"/>
          </v:shape>
        </w:pict>
      </w:r>
    </w:p>
    <w:p w:rsidR="00424818" w:rsidRPr="00A83601" w:rsidRDefault="00424818" w:rsidP="00A20D0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A83601">
        <w:rPr>
          <w:color w:val="212121"/>
          <w:sz w:val="28"/>
          <w:szCs w:val="28"/>
        </w:rPr>
        <w:t xml:space="preserve"> напоминает гражданам, что пенсионные права индивидуальных предпринимателей (ИП) формируются по тем же правилам, что и у наёмных работников. Разница заключается лишь в том, что страховая пенсия работников образуется за счёт взносов, уплаченных работодателями, а пенсионные права предпринимателей - за счёт собственных взносов.</w:t>
      </w:r>
    </w:p>
    <w:p w:rsidR="00424818" w:rsidRPr="00A83601" w:rsidRDefault="00424818" w:rsidP="00A20D0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83601">
        <w:rPr>
          <w:color w:val="212121"/>
          <w:sz w:val="28"/>
          <w:szCs w:val="28"/>
        </w:rPr>
        <w:t>Предприниматель обязан платить страховые взносы на обязательное пенсионное страхование начиная с того момента, как он зарегистрировал ИП в налоговых органах. Количество индивидуальных пенсионных коэффициентов (ИПК)  напрямую зависит от размера уплаченных им взносов.</w:t>
      </w:r>
    </w:p>
    <w:p w:rsidR="00424818" w:rsidRPr="00A83601" w:rsidRDefault="00424818" w:rsidP="00A20D0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83601">
        <w:rPr>
          <w:color w:val="212121"/>
          <w:sz w:val="28"/>
          <w:szCs w:val="28"/>
        </w:rPr>
        <w:t xml:space="preserve">Размер взносов ИП фиксированный. Он установлен подпунктом 1 пункта 1 статьи 430  Налогового Кодекса РФ (в  2021 году равен 32448 рублей). Если  доход предпринимателя  превышает 300 тысяч рублей, то кроме фиксированного платежа он выплачивает еще 1 процент от суммы превышения. Например, если доход ИП составляет 600 тысяч рублей, то дополнительное отчисление в ПФР у этого предпринимателя составляет 3 тысячи рублей. При этом размер страховых взносов не может быть </w:t>
      </w:r>
      <w:proofErr w:type="gramStart"/>
      <w:r w:rsidRPr="00A83601">
        <w:rPr>
          <w:color w:val="212121"/>
          <w:sz w:val="28"/>
          <w:szCs w:val="28"/>
        </w:rPr>
        <w:t>более восьмикратного</w:t>
      </w:r>
      <w:proofErr w:type="gramEnd"/>
      <w:r w:rsidRPr="00A83601">
        <w:rPr>
          <w:color w:val="212121"/>
          <w:sz w:val="28"/>
          <w:szCs w:val="28"/>
        </w:rPr>
        <w:t xml:space="preserve"> фиксированного размера страховых взносов на обязательное пенсионное страхование (в 2021 году не более 259 584 рублей).</w:t>
      </w:r>
    </w:p>
    <w:p w:rsidR="00424818" w:rsidRPr="00A83601" w:rsidRDefault="00424818" w:rsidP="00A20D0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83601">
        <w:rPr>
          <w:color w:val="212121"/>
          <w:sz w:val="28"/>
          <w:szCs w:val="28"/>
        </w:rPr>
        <w:t>Платить страховые взносы можно двумя способами: перечислять всю сумму за год сразу или делать небольшие отчисления в течение года.</w:t>
      </w:r>
    </w:p>
    <w:p w:rsidR="00424818" w:rsidRPr="00A83601" w:rsidRDefault="00424818" w:rsidP="00A20D0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83601">
        <w:rPr>
          <w:color w:val="212121"/>
          <w:sz w:val="28"/>
          <w:szCs w:val="28"/>
        </w:rPr>
        <w:t>При уплате страховых взносов в размере фиксированного платежа (32448 рублей) в страховой стаж ИП засчитывается один год, а размер ИПК увеличивается на 1,007 при условии, что оплата за весь период осуществлена не позднее 31 декабря текущего года. Учет взносов происходит автоматически, поэтому представлять в Пенсионный фонд документы, подтверждающие совершенные платежи, не требуется.</w:t>
      </w:r>
    </w:p>
    <w:p w:rsidR="00424818" w:rsidRPr="00A83601" w:rsidRDefault="00424818" w:rsidP="00A20D0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83601">
        <w:rPr>
          <w:color w:val="212121"/>
          <w:sz w:val="28"/>
          <w:szCs w:val="28"/>
        </w:rPr>
        <w:lastRenderedPageBreak/>
        <w:t>При этом стоимость одного коэффициента, как и размер фиксированной выплаты, ежегодно меняется и индексируется государством. В 2021 году стоимость коэффициента составляет 98 рублей 86 коп, что больше прошлогоднего на 6,3%.</w:t>
      </w:r>
    </w:p>
    <w:p w:rsidR="00424818" w:rsidRPr="00A83601" w:rsidRDefault="00424818" w:rsidP="00A20D0A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A83601">
        <w:rPr>
          <w:color w:val="212121"/>
          <w:sz w:val="28"/>
          <w:szCs w:val="28"/>
        </w:rPr>
        <w:t>В 2021 году страховая пенсия ИП назначается, если его суммарный индивидуальный пенсионный коэффициент выше 21, страховой стаж более 12 лет, а возраст 56,5 лет у женщин и 61,5 лет у мужчин</w:t>
      </w:r>
      <w:r>
        <w:rPr>
          <w:color w:val="212121"/>
          <w:sz w:val="28"/>
          <w:szCs w:val="28"/>
        </w:rPr>
        <w:t>.</w:t>
      </w:r>
    </w:p>
    <w:sectPr w:rsidR="00424818" w:rsidRPr="00A83601" w:rsidSect="006E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601"/>
    <w:rsid w:val="00424818"/>
    <w:rsid w:val="004453A9"/>
    <w:rsid w:val="004E3BBC"/>
    <w:rsid w:val="0055388C"/>
    <w:rsid w:val="006E5945"/>
    <w:rsid w:val="00A20D0A"/>
    <w:rsid w:val="00A83601"/>
    <w:rsid w:val="00FD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360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5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05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2021-08-12T10:28:00Z</dcterms:created>
  <dcterms:modified xsi:type="dcterms:W3CDTF">2021-08-17T13:46:00Z</dcterms:modified>
</cp:coreProperties>
</file>